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4B" w:rsidRDefault="000C4189" w:rsidP="000C4189">
      <w:pPr>
        <w:jc w:val="center"/>
      </w:pPr>
      <w:bookmarkStart w:id="0" w:name="_GoBack"/>
      <w:r>
        <w:rPr>
          <w:noProof/>
          <w:lang w:eastAsia="el-GR"/>
        </w:rPr>
        <w:drawing>
          <wp:inline distT="0" distB="0" distL="0" distR="0" wp14:anchorId="6DD39F09" wp14:editId="257B694B">
            <wp:extent cx="4862507" cy="739807"/>
            <wp:effectExtent l="0" t="0" r="0" b="3175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2507" cy="73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A5D14" w:rsidRPr="007E3A9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71E00" wp14:editId="64A6D771">
                <wp:simplePos x="0" y="0"/>
                <wp:positionH relativeFrom="column">
                  <wp:posOffset>2969</wp:posOffset>
                </wp:positionH>
                <wp:positionV relativeFrom="paragraph">
                  <wp:posOffset>1668483</wp:posOffset>
                </wp:positionV>
                <wp:extent cx="4544695" cy="1953491"/>
                <wp:effectExtent l="0" t="0" r="0" b="0"/>
                <wp:wrapNone/>
                <wp:docPr id="7" name="4 - Text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195349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A90" w:rsidRPr="007A5D14" w:rsidRDefault="004F5E8B" w:rsidP="007E3A90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</w:t>
                            </w:r>
                            <w:r w:rsidRPr="004F5E8B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E3A90"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enterprise</w:t>
                            </w:r>
                            <w:r w:rsid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E3A90"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……………………………</w:t>
                            </w:r>
                            <w:r w:rsid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E3A90"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w</w:t>
                            </w:r>
                            <w:r w:rsid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hic</w:t>
                            </w:r>
                            <w:r w:rsidR="007E3A90"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h </w:t>
                            </w:r>
                            <w:r w:rsid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 located in</w:t>
                            </w:r>
                            <w:r w:rsidR="007E3A90"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the Region of Western Macedonia,  was co-financed by the European Regional Development Fund (ERDF) of the European Union (</w:t>
                            </w:r>
                            <w:r w:rsidR="007E3A90"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>ΕΕ</w:t>
                            </w:r>
                            <w:r w:rsidR="007E3A90"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) for the implementation of its project under the Action "</w:t>
                            </w:r>
                            <w:r w:rsidR="007A5D14"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Liquidity support to </w:t>
                            </w:r>
                            <w:r w:rsidR="0052226A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very small</w:t>
                            </w:r>
                            <w:r w:rsidR="007E3A90"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small enterprises affected by Covid-19 pandemic in Western Macedonia” under the framework of the Operational Program «Dytiki Macedonia» 2014-2020. </w:t>
                            </w:r>
                          </w:p>
                          <w:p w:rsidR="007E3A90" w:rsidRPr="007A5D14" w:rsidRDefault="007E3A90" w:rsidP="007E3A90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The Action </w:t>
                            </w:r>
                            <w:r w:rsidR="007A5D14"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supports</w:t>
                            </w:r>
                            <w:r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micro and small enterprises in the Region of Western Macedonia </w:t>
                            </w:r>
                            <w:r w:rsidR="007A5D14"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with</w:t>
                            </w:r>
                            <w:r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 non-repayable grant </w:t>
                            </w:r>
                            <w:r w:rsidR="007A5D14"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in order to</w:t>
                            </w:r>
                            <w:r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ensure sufficient liquidity </w:t>
                            </w:r>
                            <w:r w:rsid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and to </w:t>
                            </w:r>
                            <w:r w:rsidR="007A5D14"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reduce the impact</w:t>
                            </w:r>
                            <w:r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of the Covid-19 pandemic.</w:t>
                            </w:r>
                          </w:p>
                          <w:p w:rsidR="007E3A90" w:rsidRPr="007A5D14" w:rsidRDefault="007A5D14" w:rsidP="007E3A90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="007E3A90" w:rsidRPr="007A5D14">
                              <w:rPr>
                                <w:rFonts w:ascii="Calibri" w:eastAsia="Verdana" w:hAnsi="Calibri" w:cs="Calibr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nvestment’s total budget is…………………………………………………….. (100% public expenditure). The Action is co-financed by Greece and the European Union - European Regional Development Fund.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1D71E00" id="_x0000_t202" coordsize="21600,21600" o:spt="202" path="m,l,21600r21600,l21600,xe">
                <v:stroke joinstyle="miter"/>
                <v:path gradientshapeok="t" o:connecttype="rect"/>
              </v:shapetype>
              <v:shape id="4 - TextBox" o:spid="_x0000_s1026" type="#_x0000_t202" style="position:absolute;margin-left:.25pt;margin-top:131.4pt;width:357.85pt;height:1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" filled="f" stroked="f">
                <v:textbox>
                  <w:txbxContent>
                    <w:p w:rsidR="007E3A90" w:rsidRPr="007A5D14" w:rsidRDefault="004F5E8B" w:rsidP="007E3A90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The</w:t>
                      </w:r>
                      <w:r w:rsidRPr="004F5E8B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E3A90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enterprise</w:t>
                      </w:r>
                      <w:r w:rsid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E3A90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……………………………</w:t>
                      </w:r>
                      <w:r w:rsid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E3A90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w</w:t>
                      </w:r>
                      <w:r w:rsid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hic</w:t>
                      </w:r>
                      <w:r w:rsidR="007E3A90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 xml:space="preserve">h </w:t>
                      </w:r>
                      <w:r w:rsid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is located in</w:t>
                      </w:r>
                      <w:r w:rsidR="007E3A90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 xml:space="preserve"> the Region of Western </w:t>
                      </w:r>
                      <w:proofErr w:type="gramStart"/>
                      <w:r w:rsidR="007E3A90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Macedonia,  was</w:t>
                      </w:r>
                      <w:proofErr w:type="gramEnd"/>
                      <w:r w:rsidR="007E3A90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 xml:space="preserve"> co-financed by the European Regional Development Fund (ERDF) of the European Union (</w:t>
                      </w:r>
                      <w:r w:rsidR="007E3A90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</w:rPr>
                        <w:t>ΕΕ</w:t>
                      </w:r>
                      <w:r w:rsidR="007E3A90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) for the implementation of its project under the Action "</w:t>
                      </w:r>
                      <w:r w:rsidR="007A5D14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 xml:space="preserve">Liquidity support to </w:t>
                      </w:r>
                      <w:r w:rsidR="0052226A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very small</w:t>
                      </w:r>
                      <w:bookmarkStart w:id="1" w:name="_GoBack"/>
                      <w:bookmarkEnd w:id="1"/>
                      <w:r w:rsidR="007E3A90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small enterprises affected by Covid-19 pandemic in Western Macedonia” under the framework of the Operational Program «Dytiki Macedonia» 2014-2020. </w:t>
                      </w:r>
                    </w:p>
                    <w:p w:rsidR="007E3A90" w:rsidRPr="007A5D14" w:rsidRDefault="007E3A90" w:rsidP="007E3A90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 xml:space="preserve">The Action </w:t>
                      </w:r>
                      <w:r w:rsidR="007A5D14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supports</w:t>
                      </w:r>
                      <w:r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 xml:space="preserve"> micro and small enterprises in the Region of Western Macedonia </w:t>
                      </w:r>
                      <w:r w:rsidR="007A5D14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with</w:t>
                      </w:r>
                      <w:r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 xml:space="preserve"> a non-repayable grant </w:t>
                      </w:r>
                      <w:r w:rsidR="007A5D14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in order to</w:t>
                      </w:r>
                      <w:r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 xml:space="preserve"> ensure sufficient liquidity </w:t>
                      </w:r>
                      <w:r w:rsid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 xml:space="preserve">and to </w:t>
                      </w:r>
                      <w:r w:rsidR="007A5D14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reduce the impact</w:t>
                      </w:r>
                      <w:r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 xml:space="preserve"> of the Covid-19 pandemic.</w:t>
                      </w:r>
                    </w:p>
                    <w:p w:rsidR="007E3A90" w:rsidRPr="007A5D14" w:rsidRDefault="007A5D14" w:rsidP="007E3A90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="007E3A90" w:rsidRPr="007A5D14">
                        <w:rPr>
                          <w:rFonts w:ascii="Calibri" w:eastAsia="Verdana" w:hAnsi="Calibri" w:cs="Calibr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nvestment’s total budget is…………………………………………………….. (100% public expenditure). The Action is co-financed by Greece and the European Union - European Regional Development Fund.</w:t>
                      </w:r>
                    </w:p>
                  </w:txbxContent>
                </v:textbox>
              </v:shape>
            </w:pict>
          </mc:Fallback>
        </mc:AlternateContent>
      </w:r>
      <w:r w:rsidR="007A5D14" w:rsidRPr="007E3A90"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 wp14:anchorId="3A262CAD" wp14:editId="658CB99E">
            <wp:simplePos x="0" y="0"/>
            <wp:positionH relativeFrom="column">
              <wp:posOffset>696595</wp:posOffset>
            </wp:positionH>
            <wp:positionV relativeFrom="paragraph">
              <wp:posOffset>3762309</wp:posOffset>
            </wp:positionV>
            <wp:extent cx="3172321" cy="616585"/>
            <wp:effectExtent l="0" t="0" r="9525" b="0"/>
            <wp:wrapNone/>
            <wp:docPr id="9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321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E3A90"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 wp14:anchorId="540C85EE" wp14:editId="7F7AF01F">
            <wp:simplePos x="0" y="0"/>
            <wp:positionH relativeFrom="column">
              <wp:posOffset>115570</wp:posOffset>
            </wp:positionH>
            <wp:positionV relativeFrom="paragraph">
              <wp:posOffset>1074420</wp:posOffset>
            </wp:positionV>
            <wp:extent cx="812800" cy="504190"/>
            <wp:effectExtent l="0" t="0" r="6350" b="0"/>
            <wp:wrapThrough wrapText="bothSides">
              <wp:wrapPolygon edited="0">
                <wp:start x="0" y="0"/>
                <wp:lineTo x="0" y="20403"/>
                <wp:lineTo x="21263" y="20403"/>
                <wp:lineTo x="21263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A90" w:rsidRPr="007E3A90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42BEE" wp14:editId="50F61AFB">
                <wp:simplePos x="0" y="0"/>
                <wp:positionH relativeFrom="column">
                  <wp:posOffset>976745</wp:posOffset>
                </wp:positionH>
                <wp:positionV relativeFrom="paragraph">
                  <wp:posOffset>1074717</wp:posOffset>
                </wp:positionV>
                <wp:extent cx="3384905" cy="400050"/>
                <wp:effectExtent l="0" t="0" r="0" b="0"/>
                <wp:wrapNone/>
                <wp:docPr id="2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90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3A90" w:rsidRPr="007E3A90" w:rsidRDefault="007E3A90" w:rsidP="007E3A90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LIQUIDITY SUPPORT </w:t>
                            </w:r>
                            <w:r w:rsidR="007A5D14">
                              <w:rPr>
                                <w:rFonts w:ascii="Calibri" w:eastAsia="Calibri" w:hAnsi="Calibr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2226A">
                              <w:rPr>
                                <w:rFonts w:ascii="Calibri" w:eastAsia="Calibri" w:hAnsi="Calibr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VERY SMALL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SMALL ENTERPISES AFFECTED BY COVID-19 PANDEMIC IN WESTERN MAKEDONIA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F642BEE" id="Ορθογώνιο 1" o:spid="_x0000_s1027" style="position:absolute;margin-left:76.9pt;margin-top:84.6pt;width:266.55pt;height:3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" filled="f" stroked="f">
                <v:textbox style="mso-fit-shape-to-text:t">
                  <w:txbxContent>
                    <w:p w:rsidR="007E3A90" w:rsidRPr="007E3A90" w:rsidRDefault="007E3A90" w:rsidP="007E3A90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2F5496" w:themeColor="accent5" w:themeShade="BF"/>
                          <w:kern w:val="24"/>
                          <w:sz w:val="20"/>
                          <w:szCs w:val="20"/>
                          <w:lang w:val="en-US"/>
                        </w:rPr>
                        <w:t xml:space="preserve">LIQUIDITY SUPPORT </w:t>
                      </w:r>
                      <w:r w:rsidR="007A5D14">
                        <w:rPr>
                          <w:rFonts w:ascii="Calibri" w:eastAsia="Calibri" w:hAnsi="Calibri"/>
                          <w:b/>
                          <w:bCs/>
                          <w:color w:val="2F5496" w:themeColor="accent5" w:themeShade="BF"/>
                          <w:kern w:val="24"/>
                          <w:sz w:val="20"/>
                          <w:szCs w:val="20"/>
                          <w:lang w:val="en-US"/>
                        </w:rPr>
                        <w:t>TO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2F5496" w:themeColor="accent5" w:themeShade="BF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2226A">
                        <w:rPr>
                          <w:rFonts w:ascii="Calibri" w:eastAsia="Calibri" w:hAnsi="Calibri"/>
                          <w:b/>
                          <w:bCs/>
                          <w:color w:val="2F5496" w:themeColor="accent5" w:themeShade="BF"/>
                          <w:kern w:val="24"/>
                          <w:sz w:val="20"/>
                          <w:szCs w:val="20"/>
                          <w:lang w:val="en-US"/>
                        </w:rPr>
                        <w:t>VERY SMALL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2F5496" w:themeColor="accent5" w:themeShade="BF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SMALL ENTERPISES AFFECTED BY COVID-19 PANDEMIC IN WESTERN MAKEDONIA </w:t>
                      </w:r>
                    </w:p>
                  </w:txbxContent>
                </v:textbox>
              </v:rect>
            </w:pict>
          </mc:Fallback>
        </mc:AlternateContent>
      </w:r>
    </w:p>
    <w:sectPr w:rsidR="008E7D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90"/>
    <w:rsid w:val="000279B5"/>
    <w:rsid w:val="000C4189"/>
    <w:rsid w:val="004F5E8B"/>
    <w:rsid w:val="0052226A"/>
    <w:rsid w:val="007A5D14"/>
    <w:rsid w:val="007E3A90"/>
    <w:rsid w:val="008E7D4B"/>
    <w:rsid w:val="00B7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72578-3A54-44CA-83D1-3D313CA6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3A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2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22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KEPA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Στράβας Νικόλαος</dc:creator>
  <cp:keywords/>
  <dc:description/>
  <cp:lastModifiedBy>Τσιτσόπουλος Ιωάννης</cp:lastModifiedBy>
  <cp:revision>3</cp:revision>
  <dcterms:created xsi:type="dcterms:W3CDTF">2022-01-25T15:33:00Z</dcterms:created>
  <dcterms:modified xsi:type="dcterms:W3CDTF">2022-01-25T16:11:00Z</dcterms:modified>
</cp:coreProperties>
</file>